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287EF"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We have forgotten about wellness. We really have.</w:t>
      </w:r>
    </w:p>
    <w:p w14:paraId="4D85AB3F" w14:textId="77777777" w:rsidR="00BF09A6" w:rsidRDefault="00BF09A6">
      <w:pPr>
        <w:pStyle w:val="BodyA"/>
        <w:rPr>
          <w:rFonts w:ascii="Open Sans" w:eastAsia="Open Sans" w:hAnsi="Open Sans" w:cs="Open Sans"/>
          <w:color w:val="FF0000"/>
        </w:rPr>
      </w:pPr>
    </w:p>
    <w:p w14:paraId="1C077E69"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 xml:space="preserve">Traditional Western medicine's attitude towards wellness is built on the assumption that the body and the mind are separate. They are not joined, they are not related in any way, but they are separate. Just as importantly, whatever treatments are created for either body or mind, </w:t>
      </w:r>
      <w:proofErr w:type="gramStart"/>
      <w:r>
        <w:rPr>
          <w:rFonts w:ascii="Open Sans" w:eastAsia="Open Sans" w:hAnsi="Open Sans" w:cs="Open Sans"/>
          <w:color w:val="FF0000"/>
        </w:rPr>
        <w:t>have to</w:t>
      </w:r>
      <w:proofErr w:type="gramEnd"/>
      <w:r>
        <w:rPr>
          <w:rFonts w:ascii="Open Sans" w:eastAsia="Open Sans" w:hAnsi="Open Sans" w:cs="Open Sans"/>
          <w:color w:val="FF0000"/>
        </w:rPr>
        <w:t xml:space="preserve"> be based on biochemical compounds.</w:t>
      </w:r>
    </w:p>
    <w:p w14:paraId="6689328C" w14:textId="77777777" w:rsidR="00BF09A6" w:rsidRDefault="00BF09A6">
      <w:pPr>
        <w:pStyle w:val="BodyA"/>
        <w:rPr>
          <w:rFonts w:ascii="Open Sans" w:eastAsia="Open Sans" w:hAnsi="Open Sans" w:cs="Open Sans"/>
          <w:color w:val="FF0000"/>
        </w:rPr>
      </w:pPr>
    </w:p>
    <w:p w14:paraId="38650BBD"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This idea of the body and mind being separate has led to doctors treating the symptoms but overlooking the disease.</w:t>
      </w:r>
    </w:p>
    <w:p w14:paraId="17801433" w14:textId="77777777" w:rsidR="00BF09A6" w:rsidRDefault="00BF09A6">
      <w:pPr>
        <w:pStyle w:val="BodyA"/>
        <w:rPr>
          <w:rFonts w:ascii="Open Sans" w:eastAsia="Open Sans" w:hAnsi="Open Sans" w:cs="Open Sans"/>
          <w:color w:val="FF0000"/>
        </w:rPr>
      </w:pPr>
    </w:p>
    <w:p w14:paraId="2793A765"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But it’s impossible to treat the body without addressing the mind and the spirit.</w:t>
      </w:r>
    </w:p>
    <w:p w14:paraId="66899060" w14:textId="77777777" w:rsidR="00BF09A6" w:rsidRDefault="00BF09A6">
      <w:pPr>
        <w:pStyle w:val="BodyA"/>
        <w:rPr>
          <w:rFonts w:ascii="Open Sans" w:eastAsia="Open Sans" w:hAnsi="Open Sans" w:cs="Open Sans"/>
          <w:color w:val="FF0000"/>
        </w:rPr>
      </w:pPr>
    </w:p>
    <w:p w14:paraId="4674A60A" w14:textId="77777777" w:rsidR="00BF09A6" w:rsidRDefault="00F86F6E">
      <w:pPr>
        <w:pStyle w:val="BodyA"/>
        <w:rPr>
          <w:rFonts w:ascii="Open Sans" w:eastAsia="Open Sans" w:hAnsi="Open Sans" w:cs="Open Sans"/>
          <w:color w:val="FF0000"/>
        </w:rPr>
      </w:pPr>
      <w:r>
        <w:rPr>
          <w:rFonts w:ascii="Open Sans" w:eastAsia="Open Sans" w:hAnsi="Open Sans" w:cs="Open Sans"/>
          <w:b/>
          <w:color w:val="FF0000"/>
        </w:rPr>
        <w:t xml:space="preserve">Unfortunately, in the West, the spiritual component of wellness is hardly mentioned at all. </w:t>
      </w:r>
    </w:p>
    <w:p w14:paraId="0412AE72" w14:textId="77777777" w:rsidR="00BF09A6" w:rsidRDefault="00BF09A6">
      <w:pPr>
        <w:pStyle w:val="BodyA"/>
        <w:rPr>
          <w:rFonts w:ascii="Open Sans" w:eastAsia="Open Sans" w:hAnsi="Open Sans" w:cs="Open Sans"/>
          <w:color w:val="FF0000"/>
        </w:rPr>
      </w:pPr>
    </w:p>
    <w:p w14:paraId="5BBAF29A"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In fact, people get really antsy and uncomfortable the moment the idea of spirit enters any conversation.</w:t>
      </w:r>
    </w:p>
    <w:p w14:paraId="2DF9D7B6" w14:textId="77777777" w:rsidR="00BF09A6" w:rsidRDefault="00BF09A6">
      <w:pPr>
        <w:pStyle w:val="BodyA"/>
        <w:rPr>
          <w:rFonts w:ascii="Open Sans" w:eastAsia="Open Sans" w:hAnsi="Open Sans" w:cs="Open Sans"/>
          <w:color w:val="FF0000"/>
        </w:rPr>
      </w:pPr>
    </w:p>
    <w:p w14:paraId="64D52BD2"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It's like it's completely off-limits to “credible” scientific investigation.</w:t>
      </w:r>
    </w:p>
    <w:p w14:paraId="60FEF4CC" w14:textId="77777777" w:rsidR="00BF09A6" w:rsidRDefault="00BF09A6">
      <w:pPr>
        <w:pStyle w:val="BodyA"/>
        <w:rPr>
          <w:rFonts w:ascii="Open Sans" w:eastAsia="Open Sans" w:hAnsi="Open Sans" w:cs="Open Sans"/>
          <w:color w:val="FF0000"/>
        </w:rPr>
      </w:pPr>
    </w:p>
    <w:p w14:paraId="30022A53" w14:textId="77777777" w:rsidR="00BF09A6" w:rsidRDefault="00F86F6E">
      <w:pPr>
        <w:pStyle w:val="BodyA"/>
        <w:rPr>
          <w:rFonts w:ascii="Open Sans" w:eastAsia="Open Sans" w:hAnsi="Open Sans" w:cs="Open Sans"/>
          <w:color w:val="FF0000"/>
        </w:rPr>
      </w:pPr>
      <w:r>
        <w:rPr>
          <w:rFonts w:ascii="Open Sans" w:eastAsia="Open Sans" w:hAnsi="Open Sans" w:cs="Open Sans"/>
          <w:color w:val="FF0000"/>
        </w:rPr>
        <w:t>The typical diagnosis for physical ailments leaves out the attitude, mindset as well as emotional configuration of the patient.</w:t>
      </w:r>
    </w:p>
    <w:p w14:paraId="5E1E816D" w14:textId="77777777" w:rsidR="00BF09A6" w:rsidRDefault="00BF09A6">
      <w:pPr>
        <w:pStyle w:val="BodyA"/>
        <w:rPr>
          <w:rFonts w:ascii="Open Sans" w:eastAsia="Open Sans" w:hAnsi="Open Sans" w:cs="Open Sans"/>
          <w:color w:val="FF0000"/>
        </w:rPr>
      </w:pPr>
    </w:p>
    <w:p w14:paraId="5358132E" w14:textId="77777777" w:rsidR="00BF09A6" w:rsidRDefault="00F86F6E">
      <w:pPr>
        <w:pStyle w:val="BodyA"/>
        <w:rPr>
          <w:rFonts w:ascii="Open Sans" w:eastAsia="Open Sans" w:hAnsi="Open Sans" w:cs="Open Sans"/>
        </w:rPr>
      </w:pPr>
      <w:r>
        <w:rPr>
          <w:rFonts w:ascii="Open Sans" w:eastAsia="Open Sans" w:hAnsi="Open Sans" w:cs="Open Sans"/>
          <w:color w:val="FF0000"/>
        </w:rPr>
        <w:t>It's only been recently that general-practice physicians have factored in lifestyle considerations.</w:t>
      </w:r>
    </w:p>
    <w:p w14:paraId="74E4AAB8" w14:textId="77777777" w:rsidR="00BF09A6" w:rsidRDefault="00BF09A6">
      <w:pPr>
        <w:pStyle w:val="BodyA"/>
        <w:rPr>
          <w:rFonts w:ascii="Open Sans" w:eastAsia="Open Sans" w:hAnsi="Open Sans" w:cs="Open Sans"/>
        </w:rPr>
      </w:pPr>
    </w:p>
    <w:p w14:paraId="03763AFA" w14:textId="77777777" w:rsidR="00BF09A6" w:rsidRDefault="00F86F6E">
      <w:pPr>
        <w:pStyle w:val="BodyAA"/>
        <w:spacing w:after="160" w:line="100" w:lineRule="atLeast"/>
        <w:rPr>
          <w:rFonts w:ascii="Open Sans" w:eastAsia="Open Sans" w:hAnsi="Open Sans" w:cs="Open Sans"/>
          <w:b/>
          <w:bCs/>
          <w:color w:val="00000A"/>
          <w:sz w:val="24"/>
          <w:szCs w:val="24"/>
        </w:rPr>
      </w:pPr>
      <w:bookmarkStart w:id="0" w:name="_Hlk483989022"/>
      <w:r>
        <w:rPr>
          <w:rFonts w:ascii="Open Sans" w:eastAsia="Open Sans" w:hAnsi="Open Sans" w:cs="Open Sans"/>
          <w:b/>
          <w:bCs/>
          <w:color w:val="00000A"/>
          <w:sz w:val="24"/>
          <w:szCs w:val="24"/>
        </w:rPr>
        <w:t>Here’s where my advice for you comes in.</w:t>
      </w:r>
      <w:bookmarkEnd w:id="0"/>
    </w:p>
    <w:p w14:paraId="69C12C1C" w14:textId="77777777" w:rsidR="00BF09A6" w:rsidRDefault="00F86F6E">
      <w:pPr>
        <w:pStyle w:val="BodyAA"/>
        <w:spacing w:after="160" w:line="100" w:lineRule="atLeast"/>
        <w:jc w:val="center"/>
        <w:rPr>
          <w:rFonts w:ascii="Open Sans" w:eastAsia="Open Sans" w:hAnsi="Open Sans" w:cs="Open Sans"/>
          <w:color w:val="FF0000"/>
        </w:rPr>
      </w:pPr>
      <w:bookmarkStart w:id="1" w:name="_Hlk489631432"/>
      <w:r>
        <w:rPr>
          <w:rFonts w:ascii="Open Sans" w:eastAsia="Open Sans" w:hAnsi="Open Sans" w:cs="Open Sans"/>
          <w:b/>
          <w:bCs/>
          <w:color w:val="00000A"/>
          <w:sz w:val="24"/>
          <w:szCs w:val="24"/>
        </w:rPr>
        <w:t>With My Advice</w:t>
      </w:r>
      <w:bookmarkEnd w:id="1"/>
      <w:r>
        <w:rPr>
          <w:rFonts w:ascii="Open Sans" w:eastAsia="Open Sans" w:hAnsi="Open Sans" w:cs="Open Sans"/>
          <w:b/>
          <w:bCs/>
          <w:color w:val="00000A"/>
          <w:sz w:val="24"/>
          <w:szCs w:val="24"/>
        </w:rPr>
        <w:t xml:space="preserve"> …</w:t>
      </w:r>
      <w:r>
        <w:rPr>
          <w:rFonts w:ascii="Open Sans" w:eastAsia="Open Sans" w:hAnsi="Open Sans" w:cs="Open Sans"/>
          <w:color w:val="00000A"/>
          <w:sz w:val="24"/>
          <w:szCs w:val="24"/>
        </w:rPr>
        <w:br/>
      </w:r>
    </w:p>
    <w:p w14:paraId="32C61D37" w14:textId="77777777" w:rsidR="00BF09A6" w:rsidRDefault="00F86F6E">
      <w:pPr>
        <w:pStyle w:val="BodyAA"/>
        <w:numPr>
          <w:ilvl w:val="0"/>
          <w:numId w:val="1"/>
        </w:numPr>
        <w:spacing w:after="160"/>
        <w:rPr>
          <w:rFonts w:ascii="Open Sans" w:eastAsia="Open Sans" w:hAnsi="Open Sans" w:cs="Open Sans"/>
          <w:color w:val="FF0000"/>
        </w:rPr>
      </w:pPr>
      <w:bookmarkStart w:id="2" w:name="_Hlk489631445"/>
      <w:r>
        <w:rPr>
          <w:rFonts w:ascii="Open Sans" w:eastAsia="Open Sans" w:hAnsi="Open Sans" w:cs="Open Sans"/>
          <w:color w:val="FF0000"/>
        </w:rPr>
        <w:t>You are going to understand the importance of Lifestyle.</w:t>
      </w:r>
    </w:p>
    <w:p w14:paraId="755BA829" w14:textId="77777777" w:rsidR="00BF09A6" w:rsidRDefault="00F86F6E">
      <w:pPr>
        <w:pStyle w:val="BodyAA"/>
        <w:numPr>
          <w:ilvl w:val="0"/>
          <w:numId w:val="1"/>
        </w:numPr>
        <w:spacing w:after="160"/>
        <w:rPr>
          <w:rFonts w:ascii="Open Sans" w:eastAsia="Open Sans" w:hAnsi="Open Sans" w:cs="Open Sans"/>
          <w:color w:val="FF0000"/>
        </w:rPr>
      </w:pPr>
      <w:r>
        <w:rPr>
          <w:rFonts w:ascii="Open Sans" w:eastAsia="Open Sans" w:hAnsi="Open Sans" w:cs="Open Sans"/>
          <w:color w:val="FF0000"/>
        </w:rPr>
        <w:t>You will learn to identify lifestyle inputs.</w:t>
      </w:r>
    </w:p>
    <w:p w14:paraId="584F1D49" w14:textId="77777777" w:rsidR="00BF09A6" w:rsidRDefault="00F86F6E">
      <w:pPr>
        <w:pStyle w:val="BodyAA"/>
        <w:numPr>
          <w:ilvl w:val="0"/>
          <w:numId w:val="1"/>
        </w:numPr>
        <w:spacing w:after="160"/>
        <w:rPr>
          <w:rFonts w:ascii="Open Sans" w:eastAsia="Open Sans" w:hAnsi="Open Sans" w:cs="Open Sans"/>
          <w:color w:val="FF0000"/>
        </w:rPr>
      </w:pPr>
      <w:r>
        <w:rPr>
          <w:rFonts w:ascii="Open Sans" w:eastAsia="Open Sans" w:hAnsi="Open Sans" w:cs="Open Sans"/>
          <w:color w:val="FF0000"/>
        </w:rPr>
        <w:t>You will understand the spiritual component of wellness.</w:t>
      </w:r>
    </w:p>
    <w:p w14:paraId="6E23650A" w14:textId="77777777" w:rsidR="00BF09A6" w:rsidRDefault="00F86F6E">
      <w:pPr>
        <w:pStyle w:val="BodyAA"/>
        <w:numPr>
          <w:ilvl w:val="0"/>
          <w:numId w:val="1"/>
        </w:numPr>
        <w:spacing w:after="160"/>
        <w:rPr>
          <w:rFonts w:ascii="Open Sans" w:eastAsia="Open Sans" w:hAnsi="Open Sans" w:cs="Open Sans"/>
          <w:color w:val="FF0000"/>
        </w:rPr>
      </w:pPr>
      <w:r>
        <w:rPr>
          <w:rFonts w:ascii="Open Sans" w:eastAsia="Open Sans" w:hAnsi="Open Sans" w:cs="Open Sans"/>
          <w:color w:val="FF0000"/>
        </w:rPr>
        <w:t>You can begin to understand the body-and-mind connection.</w:t>
      </w:r>
    </w:p>
    <w:p w14:paraId="5EE82392" w14:textId="77777777" w:rsidR="00BF09A6" w:rsidRDefault="00F86F6E">
      <w:pPr>
        <w:pStyle w:val="BodyAA"/>
        <w:numPr>
          <w:ilvl w:val="0"/>
          <w:numId w:val="1"/>
        </w:numPr>
        <w:spacing w:after="160"/>
        <w:rPr>
          <w:rFonts w:ascii="Open Sans" w:eastAsia="Open Sans" w:hAnsi="Open Sans" w:cs="Open Sans"/>
          <w:color w:val="00000A"/>
          <w:sz w:val="24"/>
          <w:szCs w:val="24"/>
        </w:rPr>
      </w:pPr>
      <w:r>
        <w:rPr>
          <w:rFonts w:ascii="Open Sans" w:eastAsia="Open Sans" w:hAnsi="Open Sans" w:cs="Open Sans"/>
          <w:color w:val="FF0000"/>
        </w:rPr>
        <w:t>You are going to learn exactly how to live a more empowered life.</w:t>
      </w:r>
    </w:p>
    <w:p w14:paraId="0AA98A75"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To make it easy, I’ve put together a step-by-step guide that will show you exactly how it’s done...</w:t>
      </w:r>
    </w:p>
    <w:p w14:paraId="25316BFE" w14:textId="77777777" w:rsidR="00BF09A6" w:rsidRDefault="00F86F6E">
      <w:pPr>
        <w:pStyle w:val="BodyAA"/>
        <w:spacing w:after="160"/>
        <w:jc w:val="center"/>
        <w:rPr>
          <w:rFonts w:ascii="Open Sans" w:eastAsia="Open Sans" w:hAnsi="Open Sans" w:cs="Open Sans"/>
          <w:b/>
          <w:bCs/>
          <w:color w:val="FF0000"/>
          <w:sz w:val="24"/>
          <w:szCs w:val="24"/>
        </w:rPr>
      </w:pPr>
      <w:r>
        <w:rPr>
          <w:rFonts w:ascii="Open Sans" w:eastAsia="Open Sans" w:hAnsi="Open Sans" w:cs="Open Sans"/>
          <w:b/>
          <w:bCs/>
          <w:color w:val="00000A"/>
          <w:sz w:val="24"/>
          <w:szCs w:val="24"/>
        </w:rPr>
        <w:t>Introducing…</w:t>
      </w:r>
      <w:r>
        <w:rPr>
          <w:rFonts w:ascii="Open Sans" w:eastAsia="Open Sans" w:hAnsi="Open Sans" w:cs="Open Sans"/>
          <w:color w:val="00000A"/>
          <w:sz w:val="24"/>
          <w:szCs w:val="24"/>
        </w:rPr>
        <w:br/>
      </w:r>
      <w:r>
        <w:rPr>
          <w:rFonts w:ascii="Open Sans" w:eastAsia="Open Sans" w:hAnsi="Open Sans" w:cs="Open Sans"/>
          <w:color w:val="00000A"/>
          <w:sz w:val="24"/>
          <w:szCs w:val="24"/>
        </w:rPr>
        <w:br/>
      </w:r>
      <w:r>
        <w:rPr>
          <w:rFonts w:ascii="Open Sans" w:eastAsia="Open Sans" w:hAnsi="Open Sans" w:cs="Open Sans"/>
          <w:b/>
          <w:bCs/>
          <w:color w:val="FF0000"/>
          <w:sz w:val="24"/>
          <w:szCs w:val="24"/>
        </w:rPr>
        <w:t>WHOLENESS</w:t>
      </w:r>
    </w:p>
    <w:p w14:paraId="7408BFAB" w14:textId="77777777" w:rsidR="00BF09A6" w:rsidRDefault="00F86F6E">
      <w:pPr>
        <w:pStyle w:val="BodyAA"/>
        <w:spacing w:after="160" w:line="100" w:lineRule="atLeast"/>
        <w:jc w:val="center"/>
        <w:rPr>
          <w:rFonts w:ascii="Open Sans" w:eastAsia="Open Sans" w:hAnsi="Open Sans" w:cs="Open Sans"/>
          <w:color w:val="00000A"/>
          <w:sz w:val="24"/>
          <w:szCs w:val="24"/>
        </w:rPr>
      </w:pPr>
      <w:r>
        <w:rPr>
          <w:rFonts w:ascii="Open Sans" w:eastAsia="Open Sans" w:hAnsi="Open Sans" w:cs="Open Sans"/>
          <w:b/>
          <w:bCs/>
          <w:color w:val="FF0000"/>
          <w:sz w:val="24"/>
          <w:szCs w:val="24"/>
        </w:rPr>
        <w:lastRenderedPageBreak/>
        <w:t>Your Complete Guide to All-Natural Holistic Wellness</w:t>
      </w:r>
    </w:p>
    <w:p w14:paraId="0EADFF81" w14:textId="77777777" w:rsidR="00BF09A6" w:rsidRDefault="00F86F6E">
      <w:pPr>
        <w:pStyle w:val="BodyAA"/>
        <w:spacing w:after="160"/>
        <w:rPr>
          <w:rFonts w:ascii="Open Sans" w:eastAsia="Open Sans" w:hAnsi="Open Sans" w:cs="Open Sans"/>
          <w:color w:val="00000A"/>
          <w:sz w:val="24"/>
          <w:szCs w:val="24"/>
        </w:rPr>
      </w:pPr>
      <w:r>
        <w:rPr>
          <w:rFonts w:ascii="Open Sans" w:eastAsia="Open Sans" w:hAnsi="Open Sans" w:cs="Open Sans"/>
          <w:color w:val="00000A"/>
          <w:sz w:val="24"/>
          <w:szCs w:val="24"/>
        </w:rPr>
        <w:t>No stones are left unturned when you get your hands on this now.</w:t>
      </w:r>
    </w:p>
    <w:p w14:paraId="442FBF6B"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You will become a complete expert on this, and you’ll get everything you need inside to do the same…</w:t>
      </w:r>
    </w:p>
    <w:p w14:paraId="76CF579D" w14:textId="77777777" w:rsidR="00BF09A6" w:rsidRDefault="00F86F6E">
      <w:pPr>
        <w:pStyle w:val="BodyAA"/>
        <w:spacing w:after="160" w:line="100" w:lineRule="atLeast"/>
        <w:rPr>
          <w:rFonts w:ascii="Open Sans" w:eastAsia="Open Sans" w:hAnsi="Open Sans" w:cs="Open Sans"/>
          <w:color w:val="FF0000"/>
        </w:rPr>
      </w:pPr>
      <w:r>
        <w:rPr>
          <w:rFonts w:ascii="Open Sans" w:eastAsia="Open Sans" w:hAnsi="Open Sans" w:cs="Open Sans"/>
          <w:b/>
          <w:bCs/>
          <w:color w:val="00000A"/>
          <w:sz w:val="24"/>
          <w:szCs w:val="24"/>
        </w:rPr>
        <w:t xml:space="preserve">Here’s Just A Quick Preview </w:t>
      </w:r>
      <w:proofErr w:type="gramStart"/>
      <w:r>
        <w:rPr>
          <w:rFonts w:ascii="Open Sans" w:eastAsia="Open Sans" w:hAnsi="Open Sans" w:cs="Open Sans"/>
          <w:b/>
          <w:bCs/>
          <w:color w:val="00000A"/>
          <w:sz w:val="24"/>
          <w:szCs w:val="24"/>
        </w:rPr>
        <w:t>Of</w:t>
      </w:r>
      <w:proofErr w:type="gramEnd"/>
      <w:r>
        <w:rPr>
          <w:rFonts w:ascii="Open Sans" w:eastAsia="Open Sans" w:hAnsi="Open Sans" w:cs="Open Sans"/>
          <w:b/>
          <w:bCs/>
          <w:color w:val="00000A"/>
          <w:sz w:val="24"/>
          <w:szCs w:val="24"/>
        </w:rPr>
        <w:t xml:space="preserve"> What You’ll Discover Inside...</w:t>
      </w:r>
      <w:bookmarkEnd w:id="2"/>
    </w:p>
    <w:p w14:paraId="0B6129E2"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Rediscovering the Importance of Lifestyle</w:t>
      </w:r>
    </w:p>
    <w:p w14:paraId="299082B8"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Lifestyle is Always a Choice</w:t>
      </w:r>
    </w:p>
    <w:p w14:paraId="27F3887D"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The 5 Key Benefits of a Holistic Focus on Wellness: The Power of Wholeness</w:t>
      </w:r>
    </w:p>
    <w:p w14:paraId="44C7ED5D"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Overcoming 5 Common Myths that Lead to Disease and Dysfunction</w:t>
      </w:r>
    </w:p>
    <w:p w14:paraId="44E9ED57"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Begin with Your Most Powerful Bio-Organic Complex: Your Mind</w:t>
      </w:r>
    </w:p>
    <w:p w14:paraId="5D42F34D"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Understand the importance of relational wellness</w:t>
      </w:r>
    </w:p>
    <w:p w14:paraId="6C7CC2DC"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Explore physical wellness</w:t>
      </w:r>
    </w:p>
    <w:p w14:paraId="094C75B9"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Traditional wellness is not up to the job</w:t>
      </w:r>
    </w:p>
    <w:p w14:paraId="554D012A" w14:textId="77777777" w:rsidR="00BF09A6" w:rsidRDefault="00F86F6E">
      <w:pPr>
        <w:pStyle w:val="BodyB"/>
        <w:numPr>
          <w:ilvl w:val="0"/>
          <w:numId w:val="2"/>
        </w:numPr>
        <w:spacing w:after="160"/>
        <w:rPr>
          <w:rFonts w:ascii="Open Sans" w:eastAsia="Open Sans" w:hAnsi="Open Sans" w:cs="Open Sans"/>
          <w:color w:val="FF0000"/>
        </w:rPr>
      </w:pPr>
      <w:r>
        <w:rPr>
          <w:rFonts w:ascii="Open Sans" w:eastAsia="Open Sans" w:hAnsi="Open Sans" w:cs="Open Sans"/>
          <w:color w:val="FF0000"/>
        </w:rPr>
        <w:t>Preventative Medical Wholeness</w:t>
      </w:r>
    </w:p>
    <w:p w14:paraId="063282A0" w14:textId="77777777" w:rsidR="00BF09A6" w:rsidRDefault="00F86F6E">
      <w:pPr>
        <w:pStyle w:val="BodyB"/>
        <w:numPr>
          <w:ilvl w:val="0"/>
          <w:numId w:val="2"/>
        </w:numPr>
        <w:spacing w:after="160"/>
        <w:rPr>
          <w:rFonts w:ascii="Open Sans" w:eastAsia="Open Sans" w:hAnsi="Open Sans" w:cs="Open Sans"/>
          <w:color w:val="00000A"/>
        </w:rPr>
      </w:pPr>
      <w:r>
        <w:rPr>
          <w:rFonts w:ascii="Open Sans" w:eastAsia="Open Sans" w:hAnsi="Open Sans" w:cs="Open Sans"/>
          <w:color w:val="FF0000"/>
        </w:rPr>
        <w:t>Claiming Environmental Wholeness</w:t>
      </w:r>
    </w:p>
    <w:p w14:paraId="5AC9E9D9" w14:textId="77777777" w:rsidR="00BF09A6" w:rsidRDefault="00F86F6E">
      <w:pPr>
        <w:pStyle w:val="BodyB"/>
        <w:spacing w:after="160"/>
        <w:rPr>
          <w:rFonts w:ascii="Open Sans" w:eastAsia="Open Sans" w:hAnsi="Open Sans" w:cs="Open Sans"/>
          <w:color w:val="FF0000"/>
        </w:rPr>
      </w:pPr>
      <w:r>
        <w:rPr>
          <w:rFonts w:ascii="Open Sans" w:eastAsia="Open Sans" w:hAnsi="Open Sans" w:cs="Open Sans"/>
          <w:color w:val="00000A"/>
        </w:rPr>
        <w:t>Plus, a whole lot more...</w:t>
      </w:r>
    </w:p>
    <w:p w14:paraId="0F1D0CBE" w14:textId="77777777" w:rsidR="00BF09A6" w:rsidRDefault="00F86F6E">
      <w:pPr>
        <w:pStyle w:val="BodyB"/>
        <w:spacing w:after="160"/>
        <w:rPr>
          <w:rFonts w:ascii="Open Sans" w:eastAsia="Open Sans" w:hAnsi="Open Sans" w:cs="Open Sans"/>
          <w:b/>
          <w:bCs/>
          <w:color w:val="00000A"/>
        </w:rPr>
      </w:pPr>
      <w:r>
        <w:rPr>
          <w:rFonts w:ascii="Open Sans" w:eastAsia="Open Sans" w:hAnsi="Open Sans" w:cs="Open Sans"/>
          <w:color w:val="FF0000"/>
        </w:rPr>
        <w:t xml:space="preserve">This is the easiest way to </w:t>
      </w:r>
      <w:proofErr w:type="gramStart"/>
      <w:r>
        <w:rPr>
          <w:rFonts w:ascii="Open Sans" w:eastAsia="Open Sans" w:hAnsi="Open Sans" w:cs="Open Sans"/>
          <w:color w:val="FF0000"/>
        </w:rPr>
        <w:t>actually enjoy</w:t>
      </w:r>
      <w:proofErr w:type="gramEnd"/>
      <w:r>
        <w:rPr>
          <w:rFonts w:ascii="Open Sans" w:eastAsia="Open Sans" w:hAnsi="Open Sans" w:cs="Open Sans"/>
          <w:color w:val="FF0000"/>
        </w:rPr>
        <w:t xml:space="preserve"> All-Natural Holistic Wellness!</w:t>
      </w:r>
    </w:p>
    <w:p w14:paraId="687E7F81" w14:textId="77777777" w:rsidR="00BF09A6" w:rsidRDefault="00F86F6E">
      <w:pPr>
        <w:pStyle w:val="BodyB"/>
        <w:spacing w:after="160"/>
        <w:rPr>
          <w:rFonts w:ascii="Open Sans" w:eastAsia="Open Sans" w:hAnsi="Open Sans" w:cs="Open Sans"/>
          <w:color w:val="00000A"/>
        </w:rPr>
      </w:pPr>
      <w:r>
        <w:rPr>
          <w:rFonts w:ascii="Open Sans" w:eastAsia="Open Sans" w:hAnsi="Open Sans" w:cs="Open Sans"/>
          <w:b/>
          <w:bCs/>
          <w:color w:val="00000A"/>
        </w:rPr>
        <w:t xml:space="preserve">Who Needs This </w:t>
      </w:r>
      <w:r>
        <w:rPr>
          <w:rFonts w:ascii="Open Sans" w:eastAsia="Open Sans" w:hAnsi="Open Sans" w:cs="Open Sans"/>
          <w:b/>
          <w:bCs/>
          <w:color w:val="00000A"/>
          <w:lang w:val="de-DE"/>
        </w:rPr>
        <w:t>Step-By-Step Guide?</w:t>
      </w:r>
    </w:p>
    <w:p w14:paraId="57EE77B1" w14:textId="77777777" w:rsidR="00BF09A6" w:rsidRDefault="00F86F6E">
      <w:pPr>
        <w:pStyle w:val="BodyAA"/>
        <w:spacing w:line="100" w:lineRule="atLeast"/>
        <w:rPr>
          <w:rFonts w:ascii="Open Sans" w:eastAsia="Open Sans" w:hAnsi="Open Sans" w:cs="Open Sans"/>
          <w:color w:val="FF0000"/>
          <w:sz w:val="24"/>
          <w:szCs w:val="24"/>
        </w:rPr>
      </w:pPr>
      <w:r>
        <w:rPr>
          <w:rFonts w:ascii="Open Sans" w:eastAsia="Open Sans" w:hAnsi="Open Sans" w:cs="Open Sans"/>
          <w:color w:val="00000A"/>
          <w:sz w:val="24"/>
          <w:szCs w:val="24"/>
        </w:rPr>
        <w:t>If you answer YES to any of the below, you need this…</w:t>
      </w:r>
    </w:p>
    <w:p w14:paraId="7272967E" w14:textId="77777777" w:rsidR="00BF09A6" w:rsidRDefault="00F86F6E">
      <w:pPr>
        <w:pStyle w:val="BodyAA"/>
        <w:numPr>
          <w:ilvl w:val="0"/>
          <w:numId w:val="3"/>
        </w:numPr>
        <w:spacing w:after="160"/>
        <w:rPr>
          <w:rFonts w:ascii="Open Sans" w:eastAsia="Open Sans" w:hAnsi="Open Sans" w:cs="Open Sans"/>
          <w:color w:val="FF0000"/>
          <w:sz w:val="24"/>
          <w:szCs w:val="24"/>
        </w:rPr>
      </w:pPr>
      <w:r>
        <w:rPr>
          <w:rFonts w:ascii="Open Sans" w:eastAsia="Open Sans" w:hAnsi="Open Sans" w:cs="Open Sans"/>
          <w:color w:val="FF0000"/>
          <w:sz w:val="24"/>
          <w:szCs w:val="24"/>
        </w:rPr>
        <w:t>You want to improve your health.</w:t>
      </w:r>
    </w:p>
    <w:p w14:paraId="31044DC5" w14:textId="77777777" w:rsidR="00BF09A6" w:rsidRDefault="00F86F6E">
      <w:pPr>
        <w:pStyle w:val="BodyAA"/>
        <w:numPr>
          <w:ilvl w:val="0"/>
          <w:numId w:val="3"/>
        </w:numPr>
        <w:spacing w:after="160"/>
        <w:rPr>
          <w:rFonts w:ascii="Open Sans" w:eastAsia="Open Sans" w:hAnsi="Open Sans" w:cs="Open Sans"/>
          <w:color w:val="FF0000"/>
          <w:sz w:val="24"/>
          <w:szCs w:val="24"/>
        </w:rPr>
      </w:pPr>
      <w:r>
        <w:rPr>
          <w:rFonts w:ascii="Open Sans" w:eastAsia="Open Sans" w:hAnsi="Open Sans" w:cs="Open Sans"/>
          <w:color w:val="FF0000"/>
          <w:sz w:val="24"/>
          <w:szCs w:val="24"/>
        </w:rPr>
        <w:t>You want to become a better and more fulfilled person.</w:t>
      </w:r>
    </w:p>
    <w:p w14:paraId="0D284AEC" w14:textId="77777777" w:rsidR="00BF09A6" w:rsidRDefault="00F86F6E">
      <w:pPr>
        <w:pStyle w:val="BodyAA"/>
        <w:numPr>
          <w:ilvl w:val="0"/>
          <w:numId w:val="3"/>
        </w:numPr>
        <w:spacing w:after="160"/>
        <w:rPr>
          <w:rFonts w:ascii="Open Sans" w:eastAsia="Open Sans" w:hAnsi="Open Sans" w:cs="Open Sans"/>
          <w:color w:val="FF0000"/>
          <w:sz w:val="24"/>
          <w:szCs w:val="24"/>
        </w:rPr>
      </w:pPr>
      <w:r>
        <w:rPr>
          <w:rFonts w:ascii="Open Sans" w:eastAsia="Open Sans" w:hAnsi="Open Sans" w:cs="Open Sans"/>
          <w:color w:val="FF0000"/>
          <w:sz w:val="24"/>
          <w:szCs w:val="24"/>
        </w:rPr>
        <w:t>You know that you need to be conscious.</w:t>
      </w:r>
    </w:p>
    <w:p w14:paraId="5DCEF6BB" w14:textId="77777777" w:rsidR="00BF09A6" w:rsidRDefault="00F86F6E">
      <w:pPr>
        <w:pStyle w:val="BodyAA"/>
        <w:numPr>
          <w:ilvl w:val="0"/>
          <w:numId w:val="3"/>
        </w:numPr>
        <w:spacing w:after="160"/>
        <w:rPr>
          <w:rFonts w:ascii="Open Sans" w:eastAsia="Open Sans" w:hAnsi="Open Sans" w:cs="Open Sans"/>
          <w:color w:val="FF0000"/>
          <w:sz w:val="24"/>
          <w:szCs w:val="24"/>
        </w:rPr>
      </w:pPr>
      <w:r>
        <w:rPr>
          <w:rFonts w:ascii="Open Sans" w:eastAsia="Open Sans" w:hAnsi="Open Sans" w:cs="Open Sans"/>
          <w:color w:val="FF0000"/>
          <w:sz w:val="24"/>
          <w:szCs w:val="24"/>
        </w:rPr>
        <w:t>You want to have the chance to live a more empowered life.</w:t>
      </w:r>
    </w:p>
    <w:p w14:paraId="67DC4A35" w14:textId="77777777" w:rsidR="00BF09A6" w:rsidRDefault="00F86F6E">
      <w:pPr>
        <w:pStyle w:val="BodyAA"/>
        <w:numPr>
          <w:ilvl w:val="0"/>
          <w:numId w:val="3"/>
        </w:numPr>
        <w:spacing w:after="160"/>
        <w:rPr>
          <w:rFonts w:ascii="Open Sans" w:eastAsia="Open Sans" w:hAnsi="Open Sans" w:cs="Open Sans"/>
          <w:b/>
          <w:bCs/>
          <w:color w:val="00000A"/>
          <w:sz w:val="24"/>
          <w:szCs w:val="24"/>
        </w:rPr>
      </w:pPr>
      <w:r>
        <w:rPr>
          <w:rFonts w:ascii="Open Sans" w:eastAsia="Open Sans" w:hAnsi="Open Sans" w:cs="Open Sans"/>
          <w:color w:val="FF0000"/>
          <w:sz w:val="24"/>
          <w:szCs w:val="24"/>
        </w:rPr>
        <w:t>You want to learn how to start being mindful over your lifestyle in</w:t>
      </w:r>
      <w:bookmarkStart w:id="3" w:name="_GoBack"/>
      <w:bookmarkEnd w:id="3"/>
      <w:r>
        <w:rPr>
          <w:rFonts w:ascii="Open Sans" w:eastAsia="Open Sans" w:hAnsi="Open Sans" w:cs="Open Sans"/>
          <w:color w:val="FF0000"/>
          <w:sz w:val="24"/>
          <w:szCs w:val="24"/>
        </w:rPr>
        <w:t>puts.</w:t>
      </w:r>
    </w:p>
    <w:p w14:paraId="0917D123" w14:textId="355884ED" w:rsidR="00BF09A6" w:rsidRDefault="00F86F6E">
      <w:pPr>
        <w:pStyle w:val="BodyAAA"/>
        <w:spacing w:after="160" w:line="100" w:lineRule="atLeast"/>
        <w:rPr>
          <w:rFonts w:ascii="Open Sans" w:eastAsia="Open Sans" w:hAnsi="Open Sans" w:cs="Open Sans"/>
          <w:color w:val="00000A"/>
          <w:sz w:val="24"/>
          <w:szCs w:val="24"/>
        </w:rPr>
      </w:pPr>
      <w:bookmarkStart w:id="4" w:name="_Hlk479613565"/>
      <w:r>
        <w:rPr>
          <w:rFonts w:ascii="Open Sans" w:eastAsia="Open Sans" w:hAnsi="Open Sans" w:cs="Open Sans"/>
          <w:b/>
          <w:bCs/>
          <w:color w:val="00000A"/>
          <w:sz w:val="24"/>
          <w:szCs w:val="24"/>
        </w:rPr>
        <w:t xml:space="preserve">Does This Sound Like Exactly What You Need? But maybe your </w:t>
      </w:r>
      <w:r w:rsidR="00B53103">
        <w:rPr>
          <w:rFonts w:ascii="Open Sans" w:eastAsia="Open Sans" w:hAnsi="Open Sans" w:cs="Open Sans"/>
          <w:b/>
          <w:bCs/>
          <w:color w:val="00000A"/>
          <w:sz w:val="24"/>
          <w:szCs w:val="24"/>
        </w:rPr>
        <w:t xml:space="preserve">next </w:t>
      </w:r>
      <w:r>
        <w:rPr>
          <w:rFonts w:ascii="Open Sans" w:eastAsia="Open Sans" w:hAnsi="Open Sans" w:cs="Open Sans"/>
          <w:b/>
          <w:bCs/>
          <w:color w:val="00000A"/>
          <w:sz w:val="24"/>
          <w:szCs w:val="24"/>
        </w:rPr>
        <w:t>question is: How Much?</w:t>
      </w:r>
    </w:p>
    <w:p w14:paraId="71BEE52F"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36B2220"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In fact, many people invest hundreds and thousands of dollars to get into coaching programs or attend workshops...</w:t>
      </w:r>
    </w:p>
    <w:p w14:paraId="00090EC1"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But, you won’t have to invest anywhere near that today.</w:t>
      </w:r>
    </w:p>
    <w:p w14:paraId="7687AF84"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And it just keeps getting better…</w:t>
      </w:r>
      <w:bookmarkEnd w:id="4"/>
    </w:p>
    <w:p w14:paraId="4E655E01" w14:textId="77777777" w:rsidR="00BF09A6" w:rsidRDefault="00F86F6E">
      <w:pPr>
        <w:pStyle w:val="BodyAA"/>
        <w:spacing w:after="160" w:line="100" w:lineRule="atLeast"/>
        <w:rPr>
          <w:rFonts w:ascii="Open Sans" w:eastAsia="Open Sans" w:hAnsi="Open Sans" w:cs="Open Sans"/>
          <w:b/>
          <w:bCs/>
          <w:color w:val="00000A"/>
          <w:sz w:val="24"/>
          <w:szCs w:val="24"/>
        </w:rPr>
      </w:pPr>
      <w:bookmarkStart w:id="5" w:name="_Hlk479614460"/>
      <w:r>
        <w:rPr>
          <w:rFonts w:ascii="Open Sans" w:eastAsia="Open Sans" w:hAnsi="Open Sans" w:cs="Open Sans"/>
          <w:b/>
          <w:bCs/>
          <w:color w:val="00000A"/>
          <w:sz w:val="24"/>
          <w:szCs w:val="24"/>
        </w:rPr>
        <w:t xml:space="preserve">When You Make </w:t>
      </w:r>
      <w:proofErr w:type="gramStart"/>
      <w:r>
        <w:rPr>
          <w:rFonts w:ascii="Open Sans" w:eastAsia="Open Sans" w:hAnsi="Open Sans" w:cs="Open Sans"/>
          <w:b/>
          <w:bCs/>
          <w:color w:val="00000A"/>
          <w:sz w:val="24"/>
          <w:szCs w:val="24"/>
        </w:rPr>
        <w:t>The</w:t>
      </w:r>
      <w:proofErr w:type="gramEnd"/>
      <w:r>
        <w:rPr>
          <w:rFonts w:ascii="Open Sans" w:eastAsia="Open Sans" w:hAnsi="Open Sans" w:cs="Open Sans"/>
          <w:b/>
          <w:bCs/>
          <w:color w:val="00000A"/>
          <w:sz w:val="24"/>
          <w:szCs w:val="24"/>
        </w:rPr>
        <w:t xml:space="preserve"> Wise Decision To Grab This Today,</w:t>
      </w:r>
      <w:bookmarkEnd w:id="5"/>
      <w:r>
        <w:rPr>
          <w:rFonts w:ascii="Open Sans" w:eastAsia="Open Sans" w:hAnsi="Open Sans" w:cs="Open Sans"/>
          <w:b/>
          <w:bCs/>
          <w:color w:val="00000A"/>
          <w:sz w:val="24"/>
          <w:szCs w:val="24"/>
        </w:rPr>
        <w:t xml:space="preserve"> </w:t>
      </w:r>
      <w:bookmarkStart w:id="6" w:name="_Hlk479614375"/>
      <w:r>
        <w:rPr>
          <w:rFonts w:ascii="Open Sans" w:eastAsia="Open Sans" w:hAnsi="Open Sans" w:cs="Open Sans"/>
          <w:b/>
          <w:bCs/>
          <w:color w:val="00000A"/>
          <w:sz w:val="24"/>
          <w:szCs w:val="24"/>
        </w:rPr>
        <w:t>You’ll Also Get These Fast Action Bonuses…</w:t>
      </w:r>
    </w:p>
    <w:p w14:paraId="21D42801"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b/>
          <w:bCs/>
          <w:color w:val="00000A"/>
          <w:sz w:val="24"/>
          <w:szCs w:val="24"/>
        </w:rPr>
        <w:t xml:space="preserve">Fast Action Bonus #1 – </w:t>
      </w:r>
      <w:r>
        <w:rPr>
          <w:rFonts w:ascii="Open Sans" w:eastAsia="Open Sans" w:hAnsi="Open Sans" w:cs="Open Sans"/>
          <w:b/>
          <w:bCs/>
          <w:color w:val="FF0000"/>
          <w:sz w:val="24"/>
          <w:szCs w:val="24"/>
        </w:rPr>
        <w:t xml:space="preserve">WHOLENESS </w:t>
      </w:r>
      <w:r>
        <w:rPr>
          <w:rFonts w:ascii="Open Sans" w:eastAsia="Open Sans" w:hAnsi="Open Sans" w:cs="Open Sans"/>
          <w:b/>
          <w:bCs/>
          <w:color w:val="00000A"/>
          <w:sz w:val="24"/>
          <w:szCs w:val="24"/>
        </w:rPr>
        <w:t xml:space="preserve">- Cheat Sheet </w:t>
      </w:r>
      <w:r>
        <w:rPr>
          <w:rFonts w:ascii="Open Sans" w:eastAsia="Open Sans" w:hAnsi="Open Sans" w:cs="Open Sans"/>
          <w:color w:val="00000A"/>
          <w:sz w:val="24"/>
          <w:szCs w:val="24"/>
        </w:rPr>
        <w:t>(Valued at $27)</w:t>
      </w:r>
    </w:p>
    <w:p w14:paraId="630F6775"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This cheat sheet is a handy checklist that makes it easy to get started.</w:t>
      </w:r>
    </w:p>
    <w:p w14:paraId="6100DD14"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792E1F7B"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b/>
          <w:bCs/>
          <w:color w:val="00000A"/>
          <w:sz w:val="24"/>
          <w:szCs w:val="24"/>
        </w:rPr>
        <w:t xml:space="preserve">Fast Action Bonus #2 – </w:t>
      </w:r>
      <w:r>
        <w:rPr>
          <w:rFonts w:ascii="Open Sans" w:eastAsia="Open Sans" w:hAnsi="Open Sans" w:cs="Open Sans"/>
          <w:b/>
          <w:bCs/>
          <w:color w:val="FF0000"/>
          <w:sz w:val="24"/>
          <w:szCs w:val="24"/>
        </w:rPr>
        <w:t xml:space="preserve">WHOLENESS </w:t>
      </w:r>
      <w:r>
        <w:rPr>
          <w:rFonts w:ascii="Open Sans" w:eastAsia="Open Sans" w:hAnsi="Open Sans" w:cs="Open Sans"/>
          <w:b/>
          <w:bCs/>
          <w:color w:val="00000A"/>
          <w:sz w:val="24"/>
          <w:szCs w:val="24"/>
        </w:rPr>
        <w:t xml:space="preserve">- Mind Map </w:t>
      </w:r>
      <w:r>
        <w:rPr>
          <w:rFonts w:ascii="Open Sans" w:eastAsia="Open Sans" w:hAnsi="Open Sans" w:cs="Open Sans"/>
          <w:color w:val="00000A"/>
          <w:sz w:val="24"/>
          <w:szCs w:val="24"/>
        </w:rPr>
        <w:t>(Valued at $17)</w:t>
      </w:r>
    </w:p>
    <w:p w14:paraId="797A9C01"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Some people learn better by looking at a mind map. The mind map gives you an overview of everything covered inside the guide. You can also print it out for quick reference anytime you need it!</w:t>
      </w:r>
    </w:p>
    <w:p w14:paraId="6FBFC8F9"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b/>
          <w:bCs/>
          <w:color w:val="00000A"/>
          <w:sz w:val="24"/>
          <w:szCs w:val="24"/>
        </w:rPr>
        <w:t xml:space="preserve">Fast Action Bonus #3 – </w:t>
      </w:r>
      <w:r>
        <w:rPr>
          <w:rFonts w:ascii="Open Sans" w:eastAsia="Open Sans" w:hAnsi="Open Sans" w:cs="Open Sans"/>
          <w:b/>
          <w:bCs/>
          <w:color w:val="FF0000"/>
          <w:sz w:val="24"/>
          <w:szCs w:val="24"/>
        </w:rPr>
        <w:t xml:space="preserve">WHOLENESS </w:t>
      </w:r>
      <w:r>
        <w:rPr>
          <w:rFonts w:ascii="Open Sans" w:eastAsia="Open Sans" w:hAnsi="Open Sans" w:cs="Open Sans"/>
          <w:b/>
          <w:bCs/>
          <w:color w:val="00000A"/>
          <w:sz w:val="24"/>
          <w:szCs w:val="24"/>
        </w:rPr>
        <w:t xml:space="preserve">- Resource Guide </w:t>
      </w:r>
      <w:r>
        <w:rPr>
          <w:rFonts w:ascii="Open Sans" w:eastAsia="Open Sans" w:hAnsi="Open Sans" w:cs="Open Sans"/>
          <w:color w:val="00000A"/>
          <w:sz w:val="24"/>
          <w:szCs w:val="24"/>
        </w:rPr>
        <w:t>(Valued at $17)</w:t>
      </w:r>
    </w:p>
    <w:p w14:paraId="2B8DE6FA"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 xml:space="preserve">The Resource Guide gives you a quick point of reference to </w:t>
      </w:r>
      <w:proofErr w:type="gramStart"/>
      <w:r>
        <w:rPr>
          <w:rFonts w:ascii="Open Sans" w:eastAsia="Open Sans" w:hAnsi="Open Sans" w:cs="Open Sans"/>
          <w:color w:val="00000A"/>
          <w:sz w:val="24"/>
          <w:szCs w:val="24"/>
        </w:rPr>
        <w:t>all of</w:t>
      </w:r>
      <w:proofErr w:type="gramEnd"/>
      <w:r>
        <w:rPr>
          <w:rFonts w:ascii="Open Sans" w:eastAsia="Open Sans" w:hAnsi="Open Sans" w:cs="Open Sans"/>
          <w:color w:val="00000A"/>
          <w:sz w:val="24"/>
          <w:szCs w:val="24"/>
        </w:rPr>
        <w:t xml:space="preserve"> the resources mentioned throughout the guide.</w:t>
      </w:r>
    </w:p>
    <w:p w14:paraId="7DE2DBA9"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This makes it easy to plug-in and stick with what you’re looking for.</w:t>
      </w:r>
    </w:p>
    <w:p w14:paraId="0311D03E" w14:textId="77777777" w:rsidR="00BF09A6" w:rsidRDefault="00F86F6E">
      <w:pPr>
        <w:pStyle w:val="BodyAA"/>
        <w:spacing w:after="160" w:line="100" w:lineRule="atLeast"/>
        <w:rPr>
          <w:rFonts w:ascii="Open Sans" w:eastAsia="Open Sans" w:hAnsi="Open Sans" w:cs="Open Sans"/>
          <w:color w:val="FF0000"/>
          <w:sz w:val="24"/>
          <w:szCs w:val="24"/>
        </w:rPr>
      </w:pPr>
      <w:r>
        <w:rPr>
          <w:rFonts w:ascii="Open Sans" w:eastAsia="Open Sans" w:hAnsi="Open Sans" w:cs="Open Sans"/>
          <w:b/>
          <w:bCs/>
          <w:color w:val="00000A"/>
          <w:sz w:val="24"/>
          <w:szCs w:val="24"/>
        </w:rPr>
        <w:t xml:space="preserve">Try This Guide </w:t>
      </w:r>
      <w:proofErr w:type="gramStart"/>
      <w:r>
        <w:rPr>
          <w:rFonts w:ascii="Open Sans" w:eastAsia="Open Sans" w:hAnsi="Open Sans" w:cs="Open Sans"/>
          <w:b/>
          <w:bCs/>
          <w:color w:val="00000A"/>
          <w:sz w:val="24"/>
          <w:szCs w:val="24"/>
        </w:rPr>
        <w:t>On</w:t>
      </w:r>
      <w:proofErr w:type="gramEnd"/>
      <w:r>
        <w:rPr>
          <w:rFonts w:ascii="Open Sans" w:eastAsia="Open Sans" w:hAnsi="Open Sans" w:cs="Open Sans"/>
          <w:b/>
          <w:bCs/>
          <w:color w:val="00000A"/>
          <w:sz w:val="24"/>
          <w:szCs w:val="24"/>
        </w:rPr>
        <w:t xml:space="preserve"> MY DIME… There’s No Risk!</w:t>
      </w:r>
    </w:p>
    <w:p w14:paraId="5D6E9916"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FF0000"/>
          <w:sz w:val="24"/>
          <w:szCs w:val="24"/>
        </w:rPr>
        <w:t>There are a lot of people that claim to offer a solution on how to enjoy All-Natural Holistic Wellness, so it’s understandable if you’re a little skeptical.</w:t>
      </w:r>
    </w:p>
    <w:p w14:paraId="76F3D488"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032D59B3"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That’s why I’m going to give you a FULL 30 days to decide if this is for you…</w:t>
      </w:r>
    </w:p>
    <w:p w14:paraId="7DD6D7E7" w14:textId="77777777" w:rsidR="00BF09A6" w:rsidRDefault="00F86F6E">
      <w:pPr>
        <w:pStyle w:val="BodyAA"/>
        <w:spacing w:after="160" w:line="100" w:lineRule="atLeast"/>
        <w:rPr>
          <w:rFonts w:ascii="Open Sans" w:eastAsia="Open Sans" w:hAnsi="Open Sans" w:cs="Open Sans"/>
          <w:color w:val="00000A"/>
          <w:sz w:val="24"/>
          <w:szCs w:val="24"/>
        </w:rPr>
      </w:pPr>
      <w:r>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3625BBBF" w14:textId="77777777" w:rsidR="00BF09A6" w:rsidRDefault="00F86F6E">
      <w:pPr>
        <w:pStyle w:val="BodyAA"/>
        <w:spacing w:after="160" w:line="100" w:lineRule="atLeast"/>
        <w:rPr>
          <w:rFonts w:ascii="Open Sans" w:eastAsia="Open Sans" w:hAnsi="Open Sans" w:cs="Open Sans"/>
          <w:b/>
          <w:bCs/>
          <w:color w:val="00000A"/>
          <w:sz w:val="24"/>
          <w:szCs w:val="24"/>
        </w:rPr>
      </w:pPr>
      <w:r>
        <w:rPr>
          <w:rFonts w:ascii="Open Sans" w:eastAsia="Open Sans" w:hAnsi="Open Sans" w:cs="Open Sans"/>
          <w:color w:val="00000A"/>
          <w:sz w:val="24"/>
          <w:szCs w:val="24"/>
        </w:rPr>
        <w:t>No questions asked!</w:t>
      </w:r>
    </w:p>
    <w:p w14:paraId="60A05E7C" w14:textId="77777777" w:rsidR="00BF09A6" w:rsidRDefault="00F86F6E">
      <w:pPr>
        <w:pStyle w:val="BodyAA"/>
        <w:spacing w:after="160" w:line="100" w:lineRule="atLeast"/>
        <w:rPr>
          <w:rFonts w:ascii="Open Sans" w:eastAsia="Open Sans" w:hAnsi="Open Sans" w:cs="Open Sans"/>
          <w:color w:val="FF0000"/>
          <w:sz w:val="24"/>
          <w:szCs w:val="24"/>
        </w:rPr>
      </w:pPr>
      <w:r>
        <w:rPr>
          <w:rFonts w:ascii="Open Sans" w:eastAsia="Open Sans" w:hAnsi="Open Sans" w:cs="Open Sans"/>
          <w:b/>
          <w:bCs/>
          <w:color w:val="00000A"/>
          <w:sz w:val="24"/>
          <w:szCs w:val="24"/>
        </w:rPr>
        <w:t xml:space="preserve">Click </w:t>
      </w:r>
      <w:proofErr w:type="gramStart"/>
      <w:r>
        <w:rPr>
          <w:rFonts w:ascii="Open Sans" w:eastAsia="Open Sans" w:hAnsi="Open Sans" w:cs="Open Sans"/>
          <w:b/>
          <w:bCs/>
          <w:color w:val="00000A"/>
          <w:sz w:val="24"/>
          <w:szCs w:val="24"/>
        </w:rPr>
        <w:t>The</w:t>
      </w:r>
      <w:proofErr w:type="gramEnd"/>
      <w:r>
        <w:rPr>
          <w:rFonts w:ascii="Open Sans" w:eastAsia="Open Sans" w:hAnsi="Open Sans" w:cs="Open Sans"/>
          <w:b/>
          <w:bCs/>
          <w:color w:val="00000A"/>
          <w:sz w:val="24"/>
          <w:szCs w:val="24"/>
        </w:rPr>
        <w:t xml:space="preserve"> Button Below Now To Get INSTANT ACCESS…</w:t>
      </w:r>
    </w:p>
    <w:p w14:paraId="03559B8F" w14:textId="77777777" w:rsidR="00BF09A6" w:rsidRDefault="00F86F6E">
      <w:pPr>
        <w:pStyle w:val="BodyAA"/>
        <w:spacing w:after="160" w:line="100" w:lineRule="atLeast"/>
        <w:rPr>
          <w:rFonts w:ascii="Open Sans" w:eastAsia="Open Sans" w:hAnsi="Open Sans" w:cs="Open Sans"/>
          <w:sz w:val="24"/>
          <w:szCs w:val="24"/>
        </w:rPr>
      </w:pPr>
      <w:r>
        <w:rPr>
          <w:rFonts w:ascii="Open Sans" w:eastAsia="Open Sans" w:hAnsi="Open Sans" w:cs="Open Sans"/>
          <w:color w:val="FF0000"/>
          <w:sz w:val="24"/>
          <w:szCs w:val="24"/>
        </w:rPr>
        <w:t xml:space="preserve">Thank you so much for taking the time to </w:t>
      </w:r>
      <w:proofErr w:type="gramStart"/>
      <w:r>
        <w:rPr>
          <w:rFonts w:ascii="Open Sans" w:eastAsia="Open Sans" w:hAnsi="Open Sans" w:cs="Open Sans"/>
          <w:color w:val="FF0000"/>
          <w:sz w:val="24"/>
          <w:szCs w:val="24"/>
        </w:rPr>
        <w:t>take a look</w:t>
      </w:r>
      <w:proofErr w:type="gramEnd"/>
      <w:r>
        <w:rPr>
          <w:rFonts w:ascii="Open Sans" w:eastAsia="Open Sans" w:hAnsi="Open Sans" w:cs="Open Sans"/>
          <w:color w:val="FF0000"/>
          <w:sz w:val="24"/>
          <w:szCs w:val="24"/>
        </w:rPr>
        <w:t xml:space="preserve"> at this extremely limited offer that has the potential to help you enjoy All-Natural Holistic Wellness!</w:t>
      </w:r>
    </w:p>
    <w:p w14:paraId="063D6EA1" w14:textId="77777777" w:rsidR="00F86F6E" w:rsidRDefault="00F86F6E">
      <w:pPr>
        <w:pStyle w:val="BodyAA"/>
        <w:spacing w:after="160" w:line="100" w:lineRule="atLeast"/>
      </w:pPr>
      <w:r>
        <w:rPr>
          <w:rFonts w:ascii="Open Sans" w:eastAsia="Open Sans" w:hAnsi="Open Sans" w:cs="Open Sans"/>
          <w:sz w:val="24"/>
          <w:szCs w:val="24"/>
        </w:rPr>
        <w:t>I’ll see you on the inside!</w:t>
      </w:r>
      <w:bookmarkEnd w:id="6"/>
    </w:p>
    <w:sectPr w:rsidR="00F86F6E">
      <w:headerReference w:type="default" r:id="rId7"/>
      <w:footerReference w:type="even" r:id="rId8"/>
      <w:footerReference w:type="default" r:id="rId9"/>
      <w:headerReference w:type="first" r:id="rId10"/>
      <w:footerReference w:type="first" r:id="rId11"/>
      <w:pgSz w:w="12240" w:h="15840"/>
      <w:pgMar w:top="777" w:right="720" w:bottom="777" w:left="720" w:header="720" w:footer="720" w:gutter="0"/>
      <w:cols w:space="720"/>
      <w:bidi/>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A6E195" w14:textId="77777777" w:rsidR="007853CD" w:rsidRDefault="007853CD">
      <w:r>
        <w:separator/>
      </w:r>
    </w:p>
  </w:endnote>
  <w:endnote w:type="continuationSeparator" w:id="0">
    <w:p w14:paraId="71DBE5F8" w14:textId="77777777" w:rsidR="007853CD" w:rsidRDefault="00785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variable"/>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E8FE" w14:textId="77777777" w:rsidR="00BF09A6" w:rsidRDefault="00BF09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DF7E6" w14:textId="77777777" w:rsidR="00BF09A6" w:rsidRDefault="00BF09A6">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A809A" w14:textId="77777777" w:rsidR="00BF09A6" w:rsidRDefault="00BF09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4F5D0" w14:textId="77777777" w:rsidR="007853CD" w:rsidRDefault="007853CD">
      <w:r>
        <w:separator/>
      </w:r>
    </w:p>
  </w:footnote>
  <w:footnote w:type="continuationSeparator" w:id="0">
    <w:p w14:paraId="46B7391F" w14:textId="77777777" w:rsidR="007853CD" w:rsidRDefault="00785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73A5F" w14:textId="77777777" w:rsidR="00BF09A6" w:rsidRDefault="00BF09A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D71D1" w14:textId="77777777" w:rsidR="00BF09A6" w:rsidRDefault="00BF09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3"/>
    <w:lvl w:ilvl="0">
      <w:start w:val="1"/>
      <w:numFmt w:val="bullet"/>
      <w:lvlText w:val="✓"/>
      <w:lvlJc w:val="left"/>
      <w:pPr>
        <w:tabs>
          <w:tab w:val="num" w:pos="0"/>
        </w:tabs>
        <w:ind w:left="7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0"/>
        </w:tabs>
        <w:ind w:left="28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0"/>
        </w:tabs>
        <w:ind w:left="50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abstractNum>
  <w:abstractNum w:abstractNumId="1" w15:restartNumberingAfterBreak="0">
    <w:nsid w:val="00000002"/>
    <w:multiLevelType w:val="multilevel"/>
    <w:tmpl w:val="00000002"/>
    <w:name w:val="WWNum5"/>
    <w:lvl w:ilvl="0">
      <w:start w:val="1"/>
      <w:numFmt w:val="bullet"/>
      <w:lvlText w:val="✓"/>
      <w:lvlJc w:val="left"/>
      <w:pPr>
        <w:tabs>
          <w:tab w:val="num" w:pos="0"/>
        </w:tabs>
        <w:ind w:left="7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0"/>
        </w:tabs>
        <w:ind w:left="28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0"/>
        </w:tabs>
        <w:ind w:left="50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abstractNum>
  <w:abstractNum w:abstractNumId="2" w15:restartNumberingAfterBreak="0">
    <w:nsid w:val="00000003"/>
    <w:multiLevelType w:val="multilevel"/>
    <w:tmpl w:val="00000003"/>
    <w:name w:val="WWNum7"/>
    <w:lvl w:ilvl="0">
      <w:start w:val="1"/>
      <w:numFmt w:val="bullet"/>
      <w:lvlText w:val="✓"/>
      <w:lvlJc w:val="left"/>
      <w:pPr>
        <w:tabs>
          <w:tab w:val="num" w:pos="0"/>
        </w:tabs>
        <w:ind w:left="7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1">
      <w:start w:val="1"/>
      <w:numFmt w:val="bullet"/>
      <w:lvlText w:val="o"/>
      <w:lvlJc w:val="left"/>
      <w:pPr>
        <w:tabs>
          <w:tab w:val="num" w:pos="0"/>
        </w:tabs>
        <w:ind w:left="14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2">
      <w:start w:val="1"/>
      <w:numFmt w:val="bullet"/>
      <w:lvlText w:val="▪"/>
      <w:lvlJc w:val="left"/>
      <w:pPr>
        <w:tabs>
          <w:tab w:val="num" w:pos="0"/>
        </w:tabs>
        <w:ind w:left="21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3">
      <w:start w:val="1"/>
      <w:numFmt w:val="bullet"/>
      <w:lvlText w:val="•"/>
      <w:lvlJc w:val="left"/>
      <w:pPr>
        <w:tabs>
          <w:tab w:val="num" w:pos="0"/>
        </w:tabs>
        <w:ind w:left="28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4">
      <w:start w:val="1"/>
      <w:numFmt w:val="bullet"/>
      <w:lvlText w:val="o"/>
      <w:lvlJc w:val="left"/>
      <w:pPr>
        <w:tabs>
          <w:tab w:val="num" w:pos="0"/>
        </w:tabs>
        <w:ind w:left="360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5">
      <w:start w:val="1"/>
      <w:numFmt w:val="bullet"/>
      <w:lvlText w:val="▪"/>
      <w:lvlJc w:val="left"/>
      <w:pPr>
        <w:tabs>
          <w:tab w:val="num" w:pos="0"/>
        </w:tabs>
        <w:ind w:left="432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6">
      <w:start w:val="1"/>
      <w:numFmt w:val="bullet"/>
      <w:lvlText w:val="•"/>
      <w:lvlJc w:val="left"/>
      <w:pPr>
        <w:tabs>
          <w:tab w:val="num" w:pos="0"/>
        </w:tabs>
        <w:ind w:left="504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7">
      <w:start w:val="1"/>
      <w:numFmt w:val="bullet"/>
      <w:lvlText w:val="o"/>
      <w:lvlJc w:val="left"/>
      <w:pPr>
        <w:tabs>
          <w:tab w:val="num" w:pos="0"/>
        </w:tabs>
        <w:ind w:left="576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lvl w:ilvl="8">
      <w:start w:val="1"/>
      <w:numFmt w:val="bullet"/>
      <w:lvlText w:val="▪"/>
      <w:lvlJc w:val="left"/>
      <w:pPr>
        <w:tabs>
          <w:tab w:val="num" w:pos="0"/>
        </w:tabs>
        <w:ind w:left="6480" w:hanging="360"/>
      </w:pPr>
      <w:rPr>
        <w:rFonts w:ascii="Arial Unicode MS" w:hAnsi="Arial Unicode MS" w:cs="Arial Unicode MS"/>
        <w:b w:val="0"/>
        <w:bCs w:val="0"/>
        <w:i w:val="0"/>
        <w:iCs w:val="0"/>
        <w:caps w:val="0"/>
        <w:smallCaps w:val="0"/>
        <w:strike w:val="0"/>
        <w:dstrike w:val="0"/>
        <w:outline w:val="0"/>
        <w:emboss w:val="0"/>
        <w:imprint w:val="0"/>
        <w:spacing w:val="0"/>
        <w:w w:val="100"/>
        <w:kern w:val="1"/>
        <w:position w:val="0"/>
        <w:sz w:val="20"/>
        <w:vertAlign w:val="baseline"/>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58F7"/>
    <w:rsid w:val="007853CD"/>
    <w:rsid w:val="00B53103"/>
    <w:rsid w:val="00BF09A6"/>
    <w:rsid w:val="00CB58F7"/>
    <w:rsid w:val="00F86F6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7D2C78"/>
  <w15:chartTrackingRefBased/>
  <w15:docId w15:val="{9F1767E9-C69C-473F-9B5B-0FF4C319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VE" w:eastAsia="es-V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eastAsia="Arial Unicode MS"/>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1"/>
      <w:position w:val="0"/>
      <w:sz w:val="20"/>
      <w:vertAlign w:val="baseline"/>
    </w:rPr>
  </w:style>
  <w:style w:type="character" w:customStyle="1" w:styleId="ListLabel2">
    <w:name w:val="ListLabel 2"/>
    <w:rPr>
      <w:rFonts w:eastAsia="Arial Unicode MS" w:cs="Arial Unicode MS"/>
      <w:b w:val="0"/>
      <w:bCs w:val="0"/>
      <w:i w:val="0"/>
      <w:iCs w:val="0"/>
      <w:caps w:val="0"/>
      <w:smallCaps w:val="0"/>
      <w:strike w:val="0"/>
      <w:dstrike w:val="0"/>
      <w:outline w:val="0"/>
      <w:emboss w:val="0"/>
      <w:imprint w:val="0"/>
      <w:spacing w:val="0"/>
      <w:w w:val="100"/>
      <w:kern w:val="1"/>
      <w:position w:val="0"/>
      <w:sz w:val="20"/>
      <w:vertAlign w:val="baseline"/>
    </w:rPr>
  </w:style>
  <w:style w:type="paragraph" w:customStyle="1" w:styleId="Heading">
    <w:name w:val="Heading"/>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pPr>
      <w:suppressLineNumbers/>
    </w:pPr>
    <w:rPr>
      <w:rFonts w:cs="Arial"/>
    </w:rPr>
  </w:style>
  <w:style w:type="paragraph" w:customStyle="1" w:styleId="Caption1">
    <w:name w:val="Caption1"/>
    <w:basedOn w:val="Normal"/>
    <w:pPr>
      <w:suppressLineNumbers/>
      <w:spacing w:before="120" w:after="120"/>
    </w:pPr>
    <w:rPr>
      <w:rFonts w:cs="Arial"/>
      <w:i/>
      <w:iCs/>
    </w:rPr>
  </w:style>
  <w:style w:type="paragraph" w:customStyle="1" w:styleId="HeaderFooter">
    <w:name w:val="Header &amp; Footer"/>
    <w:pPr>
      <w:tabs>
        <w:tab w:val="right" w:pos="9020"/>
      </w:tabs>
      <w:suppressAutoHyphens/>
    </w:pPr>
    <w:rPr>
      <w:rFonts w:ascii="Helvetica Neue" w:eastAsia="Arial Unicode MS" w:hAnsi="Helvetica Neue" w:cs="Arial Unicode MS"/>
      <w:color w:val="000000"/>
      <w:kern w:val="1"/>
      <w:sz w:val="24"/>
      <w:szCs w:val="24"/>
      <w:lang w:eastAsia="ar-SA"/>
    </w:rPr>
  </w:style>
  <w:style w:type="paragraph" w:customStyle="1" w:styleId="BodyA">
    <w:name w:val="Body A"/>
    <w:pPr>
      <w:suppressAutoHyphens/>
    </w:pPr>
    <w:rPr>
      <w:rFonts w:eastAsia="Arial Unicode MS" w:cs="Arial Unicode MS"/>
      <w:color w:val="00000A"/>
      <w:kern w:val="1"/>
      <w:sz w:val="24"/>
      <w:szCs w:val="24"/>
      <w:lang w:val="en-US" w:eastAsia="ar-SA"/>
    </w:rPr>
  </w:style>
  <w:style w:type="paragraph" w:customStyle="1" w:styleId="BodyAA">
    <w:name w:val="Body A A"/>
    <w:pPr>
      <w:suppressAutoHyphens/>
      <w:spacing w:after="200" w:line="276" w:lineRule="auto"/>
    </w:pPr>
    <w:rPr>
      <w:rFonts w:ascii="Calibri" w:eastAsia="Calibri" w:hAnsi="Calibri" w:cs="Calibri"/>
      <w:color w:val="000000"/>
      <w:kern w:val="1"/>
      <w:sz w:val="22"/>
      <w:szCs w:val="22"/>
      <w:lang w:val="en-US" w:eastAsia="ar-SA"/>
    </w:rPr>
  </w:style>
  <w:style w:type="paragraph" w:customStyle="1" w:styleId="BodyB">
    <w:name w:val="Body B"/>
    <w:pPr>
      <w:suppressAutoHyphens/>
    </w:pPr>
    <w:rPr>
      <w:color w:val="000000"/>
      <w:kern w:val="1"/>
      <w:sz w:val="24"/>
      <w:szCs w:val="24"/>
      <w:lang w:val="en-US" w:eastAsia="ar-SA"/>
    </w:rPr>
  </w:style>
  <w:style w:type="paragraph" w:customStyle="1" w:styleId="BodyAAA">
    <w:name w:val="Body A A A"/>
    <w:pPr>
      <w:suppressAutoHyphens/>
      <w:spacing w:after="200" w:line="276" w:lineRule="auto"/>
    </w:pPr>
    <w:rPr>
      <w:rFonts w:ascii="Calibri" w:eastAsia="Calibri" w:hAnsi="Calibri" w:cs="Calibri"/>
      <w:color w:val="000000"/>
      <w:kern w:val="1"/>
      <w:sz w:val="22"/>
      <w:szCs w:val="22"/>
      <w:lang w:val="en-US" w:eastAsia="ar-SA"/>
    </w:r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758</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cp:lastModifiedBy>Abinadí Suárez</cp:lastModifiedBy>
  <cp:revision>4</cp:revision>
  <cp:lastPrinted>1900-01-01T04:00:00Z</cp:lastPrinted>
  <dcterms:created xsi:type="dcterms:W3CDTF">2018-06-11T17:01:00Z</dcterms:created>
  <dcterms:modified xsi:type="dcterms:W3CDTF">2018-06-13T23:03:00Z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